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1D" w:rsidRDefault="00AB011D">
      <w:bookmarkStart w:id="0" w:name="_GoBack"/>
      <w:bookmarkEnd w:id="0"/>
    </w:p>
    <w:tbl>
      <w:tblPr>
        <w:tblpPr w:leftFromText="180" w:rightFromText="180" w:vertAnchor="page" w:horzAnchor="margin" w:tblpXSpec="center" w:tblpY="781"/>
        <w:tblW w:w="0" w:type="auto"/>
        <w:tblLook w:val="0000" w:firstRow="0" w:lastRow="0" w:firstColumn="0" w:lastColumn="0" w:noHBand="0" w:noVBand="0"/>
      </w:tblPr>
      <w:tblGrid>
        <w:gridCol w:w="10566"/>
      </w:tblGrid>
      <w:tr w:rsidR="005A6462" w:rsidTr="00AB011D">
        <w:trPr>
          <w:trHeight w:val="15087"/>
        </w:trPr>
        <w:tc>
          <w:tcPr>
            <w:tcW w:w="10566" w:type="dxa"/>
          </w:tcPr>
          <w:p w:rsidR="005A6462" w:rsidRDefault="005A6462" w:rsidP="000061E0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917C5C">
              <w:rPr>
                <w:b/>
                <w:color w:val="C00000"/>
                <w:sz w:val="72"/>
                <w:szCs w:val="72"/>
              </w:rPr>
              <w:t>Внимание!</w:t>
            </w:r>
          </w:p>
          <w:p w:rsidR="00AB011D" w:rsidRPr="00AB011D" w:rsidRDefault="00AB011D" w:rsidP="000061E0">
            <w:pPr>
              <w:jc w:val="center"/>
              <w:rPr>
                <w:b/>
                <w:color w:val="C00000"/>
                <w:sz w:val="36"/>
                <w:szCs w:val="72"/>
              </w:rPr>
            </w:pPr>
          </w:p>
          <w:p w:rsidR="002374CE" w:rsidRPr="00DB5502" w:rsidRDefault="002374CE" w:rsidP="00DB5502">
            <w:pPr>
              <w:ind w:right="355"/>
              <w:jc w:val="center"/>
              <w:rPr>
                <w:b/>
                <w:color w:val="0070C0"/>
                <w:sz w:val="28"/>
              </w:rPr>
            </w:pPr>
            <w:proofErr w:type="gramStart"/>
            <w:r w:rsidRPr="00DB5502">
              <w:rPr>
                <w:bCs/>
                <w:color w:val="0D0D0D"/>
                <w:sz w:val="28"/>
              </w:rPr>
              <w:t>Во исп</w:t>
            </w:r>
            <w:r w:rsidR="00604210">
              <w:rPr>
                <w:bCs/>
                <w:color w:val="0D0D0D"/>
                <w:sz w:val="28"/>
              </w:rPr>
              <w:t xml:space="preserve">олнение телеграммы ОАО «РЖД» </w:t>
            </w:r>
            <w:r w:rsidR="00604210" w:rsidRPr="00604210">
              <w:rPr>
                <w:bCs/>
                <w:color w:val="0D0D0D"/>
                <w:sz w:val="28"/>
              </w:rPr>
              <w:t>от 09</w:t>
            </w:r>
            <w:r w:rsidR="00604210">
              <w:rPr>
                <w:bCs/>
                <w:color w:val="0D0D0D"/>
                <w:sz w:val="28"/>
              </w:rPr>
              <w:t>.</w:t>
            </w:r>
            <w:r w:rsidR="00604210" w:rsidRPr="00604210">
              <w:rPr>
                <w:bCs/>
                <w:color w:val="0D0D0D"/>
                <w:sz w:val="28"/>
              </w:rPr>
              <w:t>12</w:t>
            </w:r>
            <w:r w:rsidR="00604210">
              <w:rPr>
                <w:bCs/>
                <w:color w:val="0D0D0D"/>
                <w:sz w:val="28"/>
              </w:rPr>
              <w:t>.2025</w:t>
            </w:r>
            <w:r w:rsidR="00604210" w:rsidRPr="00604210">
              <w:rPr>
                <w:bCs/>
                <w:color w:val="0D0D0D"/>
                <w:sz w:val="28"/>
              </w:rPr>
              <w:t xml:space="preserve"> </w:t>
            </w:r>
            <w:r w:rsidR="00604210">
              <w:rPr>
                <w:bCs/>
                <w:color w:val="0D0D0D"/>
                <w:sz w:val="28"/>
              </w:rPr>
              <w:t>ИСХ-3303_24 НГ</w:t>
            </w:r>
            <w:r w:rsidRPr="00DB5502">
              <w:rPr>
                <w:bCs/>
                <w:color w:val="0D0D0D"/>
                <w:sz w:val="28"/>
              </w:rPr>
              <w:t xml:space="preserve">, </w:t>
            </w:r>
            <w:r w:rsidRPr="00DB5502">
              <w:rPr>
                <w:bCs/>
                <w:sz w:val="28"/>
              </w:rPr>
              <w:t xml:space="preserve">п. 10 </w:t>
            </w:r>
            <w:r w:rsidRPr="00DB5502">
              <w:rPr>
                <w:sz w:val="28"/>
              </w:rPr>
              <w:t>Плана проведения межведомственных мероприятий по профилактике травматизма граждан на объектах инфраструктуры ОАО «РЖД» в 2025 году, утвержденного 11.11.2024, с целью формирования культуры безопасного поведения на объектах железнодорожного транспорта,  профилактики и предупреждения транспортных происшествий с несовершеннолетними в зоне движения поездов, а также во исполнение требований п. 2.3.2. положения об</w:t>
            </w:r>
            <w:proofErr w:type="gramEnd"/>
            <w:r w:rsidRPr="00DB5502">
              <w:rPr>
                <w:sz w:val="28"/>
              </w:rPr>
              <w:t xml:space="preserve"> организации работы по профилактике непроизводственного травматизма граждан на объектах инфраструктуры в границах железной дороги, утвержденного распоряжением от 29.12.2017 НР ГОРЬК 205Р</w:t>
            </w:r>
          </w:p>
          <w:p w:rsidR="00DB5502" w:rsidRDefault="00DB5502" w:rsidP="007B536A">
            <w:pPr>
              <w:ind w:right="355"/>
              <w:jc w:val="center"/>
              <w:rPr>
                <w:b/>
                <w:color w:val="1F497D" w:themeColor="text2"/>
                <w:sz w:val="40"/>
                <w:szCs w:val="40"/>
              </w:rPr>
            </w:pPr>
          </w:p>
          <w:p w:rsidR="00DB5502" w:rsidRDefault="00DB5502" w:rsidP="007B536A">
            <w:pPr>
              <w:ind w:right="355"/>
              <w:jc w:val="center"/>
              <w:rPr>
                <w:b/>
                <w:color w:val="1F497D" w:themeColor="text2"/>
                <w:sz w:val="40"/>
                <w:szCs w:val="40"/>
              </w:rPr>
            </w:pPr>
          </w:p>
          <w:p w:rsidR="005956FC" w:rsidRDefault="005956FC" w:rsidP="007B536A">
            <w:pPr>
              <w:ind w:right="355"/>
              <w:jc w:val="center"/>
              <w:rPr>
                <w:b/>
                <w:sz w:val="52"/>
                <w:szCs w:val="52"/>
              </w:rPr>
            </w:pPr>
          </w:p>
          <w:p w:rsidR="00B15A6A" w:rsidRPr="002C6F16" w:rsidRDefault="00B15A6A" w:rsidP="000061E0">
            <w:pPr>
              <w:ind w:right="355"/>
              <w:jc w:val="center"/>
              <w:rPr>
                <w:b/>
                <w:sz w:val="40"/>
                <w:szCs w:val="40"/>
              </w:rPr>
            </w:pPr>
          </w:p>
          <w:p w:rsidR="006E1114" w:rsidRDefault="006E1114" w:rsidP="00AE2163">
            <w:pPr>
              <w:jc w:val="center"/>
              <w:rPr>
                <w:b/>
                <w:color w:val="000080"/>
                <w:sz w:val="32"/>
                <w:szCs w:val="32"/>
              </w:rPr>
            </w:pPr>
          </w:p>
          <w:p w:rsidR="00B15A6A" w:rsidRPr="00C43AD1" w:rsidRDefault="00AB011D" w:rsidP="00AE2163">
            <w:pPr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noProof/>
                <w:color w:val="000080"/>
                <w:sz w:val="32"/>
                <w:szCs w:val="32"/>
              </w:rPr>
              <w:drawing>
                <wp:inline distT="0" distB="0" distL="0" distR="0">
                  <wp:extent cx="6548222" cy="3303917"/>
                  <wp:effectExtent l="19050" t="0" r="4978" b="0"/>
                  <wp:docPr id="2" name="Рисунок 1" descr="C:\Users\pch16_UsimovaEY\AppData\Local\Microsoft\Windows\INetCache\Content.Outlook\CSME9BR8\IMG_0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h16_UsimovaEY\AppData\Local\Microsoft\Windows\INetCache\Content.Outlook\CSME9BR8\IMG_0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191" cy="3306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6E" w:rsidRDefault="00BD0D6E" w:rsidP="00CD625E"/>
    <w:sectPr w:rsidR="00BD0D6E" w:rsidSect="00F613D7">
      <w:pgSz w:w="11906" w:h="16838" w:code="9"/>
      <w:pgMar w:top="284" w:right="284" w:bottom="284" w:left="284" w:header="709" w:footer="709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62"/>
    <w:rsid w:val="000061E0"/>
    <w:rsid w:val="000231EE"/>
    <w:rsid w:val="0004033F"/>
    <w:rsid w:val="00056C7C"/>
    <w:rsid w:val="00057C12"/>
    <w:rsid w:val="00066962"/>
    <w:rsid w:val="0007388C"/>
    <w:rsid w:val="0008785B"/>
    <w:rsid w:val="000D469A"/>
    <w:rsid w:val="000E1272"/>
    <w:rsid w:val="00105152"/>
    <w:rsid w:val="001150D2"/>
    <w:rsid w:val="00171F4F"/>
    <w:rsid w:val="001E334E"/>
    <w:rsid w:val="002374CE"/>
    <w:rsid w:val="00294C25"/>
    <w:rsid w:val="002C6F16"/>
    <w:rsid w:val="002E55D5"/>
    <w:rsid w:val="002E6D8C"/>
    <w:rsid w:val="0030711F"/>
    <w:rsid w:val="003114AF"/>
    <w:rsid w:val="00314AE9"/>
    <w:rsid w:val="00340835"/>
    <w:rsid w:val="00365DDD"/>
    <w:rsid w:val="00396466"/>
    <w:rsid w:val="004105BA"/>
    <w:rsid w:val="00455434"/>
    <w:rsid w:val="0049561A"/>
    <w:rsid w:val="004D3677"/>
    <w:rsid w:val="004F310F"/>
    <w:rsid w:val="005249BC"/>
    <w:rsid w:val="00556377"/>
    <w:rsid w:val="00580D8D"/>
    <w:rsid w:val="005956FC"/>
    <w:rsid w:val="005A6462"/>
    <w:rsid w:val="005E2C9F"/>
    <w:rsid w:val="005E4A23"/>
    <w:rsid w:val="005F5D91"/>
    <w:rsid w:val="00604210"/>
    <w:rsid w:val="00640571"/>
    <w:rsid w:val="00675840"/>
    <w:rsid w:val="00693489"/>
    <w:rsid w:val="006D121E"/>
    <w:rsid w:val="006E008C"/>
    <w:rsid w:val="006E1114"/>
    <w:rsid w:val="006F0747"/>
    <w:rsid w:val="00711CD6"/>
    <w:rsid w:val="00724027"/>
    <w:rsid w:val="00782595"/>
    <w:rsid w:val="007B536A"/>
    <w:rsid w:val="007C7401"/>
    <w:rsid w:val="00844B47"/>
    <w:rsid w:val="00855839"/>
    <w:rsid w:val="008C4170"/>
    <w:rsid w:val="008F2D78"/>
    <w:rsid w:val="00900667"/>
    <w:rsid w:val="009118D3"/>
    <w:rsid w:val="00917C5C"/>
    <w:rsid w:val="00921EDE"/>
    <w:rsid w:val="009302C0"/>
    <w:rsid w:val="009D2BA0"/>
    <w:rsid w:val="00A25FDE"/>
    <w:rsid w:val="00A5271E"/>
    <w:rsid w:val="00A75280"/>
    <w:rsid w:val="00A778F8"/>
    <w:rsid w:val="00AA7352"/>
    <w:rsid w:val="00AB011D"/>
    <w:rsid w:val="00AB4ACD"/>
    <w:rsid w:val="00AE2163"/>
    <w:rsid w:val="00B15A6A"/>
    <w:rsid w:val="00B75492"/>
    <w:rsid w:val="00BC527F"/>
    <w:rsid w:val="00BD0D6E"/>
    <w:rsid w:val="00BE51B0"/>
    <w:rsid w:val="00C43AD1"/>
    <w:rsid w:val="00C46CF7"/>
    <w:rsid w:val="00C8249A"/>
    <w:rsid w:val="00C974CB"/>
    <w:rsid w:val="00CB053F"/>
    <w:rsid w:val="00CB0C75"/>
    <w:rsid w:val="00CD625E"/>
    <w:rsid w:val="00D6067C"/>
    <w:rsid w:val="00DB5502"/>
    <w:rsid w:val="00DE0DB5"/>
    <w:rsid w:val="00DE5809"/>
    <w:rsid w:val="00E2617A"/>
    <w:rsid w:val="00E31364"/>
    <w:rsid w:val="00E6554E"/>
    <w:rsid w:val="00E863FF"/>
    <w:rsid w:val="00F56508"/>
    <w:rsid w:val="00F60468"/>
    <w:rsid w:val="00F613D7"/>
    <w:rsid w:val="00F77424"/>
    <w:rsid w:val="00F87731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6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7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6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F887F-6BEA-40FA-951E-290BE833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grw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Маштакова Е.А.</dc:creator>
  <cp:lastModifiedBy>user</cp:lastModifiedBy>
  <cp:revision>2</cp:revision>
  <cp:lastPrinted>2025-02-25T11:06:00Z</cp:lastPrinted>
  <dcterms:created xsi:type="dcterms:W3CDTF">2025-12-23T11:34:00Z</dcterms:created>
  <dcterms:modified xsi:type="dcterms:W3CDTF">2025-12-23T11:34:00Z</dcterms:modified>
</cp:coreProperties>
</file>